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8D4C" w14:textId="77777777" w:rsidR="00F76901" w:rsidRPr="002C65C5" w:rsidRDefault="00F76901" w:rsidP="00F76901">
      <w:pPr>
        <w:jc w:val="right"/>
      </w:pPr>
      <w:r w:rsidRPr="002C65C5">
        <w:t>Приложение № 1</w:t>
      </w:r>
    </w:p>
    <w:p w14:paraId="19767937" w14:textId="77777777" w:rsidR="0040656B" w:rsidRPr="002C65C5" w:rsidRDefault="00F76901" w:rsidP="007E56E9">
      <w:pPr>
        <w:jc w:val="right"/>
      </w:pPr>
      <w:r w:rsidRPr="002C65C5">
        <w:t xml:space="preserve">к протоколу </w:t>
      </w:r>
      <w:r w:rsidR="0040656B" w:rsidRPr="002C65C5">
        <w:t>Совета директоров</w:t>
      </w:r>
    </w:p>
    <w:p w14:paraId="7114EAA6" w14:textId="77777777" w:rsidR="00D56A42" w:rsidRPr="002C65C5" w:rsidRDefault="000304FC" w:rsidP="007E56E9">
      <w:pPr>
        <w:jc w:val="right"/>
      </w:pPr>
      <w:r w:rsidRPr="002C65C5">
        <w:t xml:space="preserve">ПАО «МТФ» </w:t>
      </w:r>
      <w:r w:rsidR="00D56A42" w:rsidRPr="002C65C5">
        <w:t xml:space="preserve"> </w:t>
      </w:r>
    </w:p>
    <w:p w14:paraId="4A7AE0EF" w14:textId="6B9AAF31" w:rsidR="0040656B" w:rsidRPr="002C65C5" w:rsidRDefault="00462C6C" w:rsidP="007E56E9">
      <w:pPr>
        <w:jc w:val="right"/>
      </w:pPr>
      <w:r w:rsidRPr="002C65C5">
        <w:t xml:space="preserve">№ </w:t>
      </w:r>
      <w:r w:rsidR="005643CE" w:rsidRPr="002C65C5">
        <w:t>13</w:t>
      </w:r>
      <w:r w:rsidR="00F17BD1" w:rsidRPr="002C65C5">
        <w:t xml:space="preserve"> от </w:t>
      </w:r>
      <w:r w:rsidR="00D234D7" w:rsidRPr="002C65C5">
        <w:t>1</w:t>
      </w:r>
      <w:r w:rsidR="003D1562" w:rsidRPr="002C65C5">
        <w:t>4 апреля</w:t>
      </w:r>
      <w:r w:rsidR="00570926" w:rsidRPr="002C65C5">
        <w:t xml:space="preserve"> </w:t>
      </w:r>
      <w:r w:rsidR="00D56A42" w:rsidRPr="002C65C5">
        <w:t>202</w:t>
      </w:r>
      <w:r w:rsidR="00D234D7" w:rsidRPr="002C65C5">
        <w:t>3</w:t>
      </w:r>
      <w:r w:rsidR="0040656B" w:rsidRPr="002C65C5">
        <w:t xml:space="preserve"> года</w:t>
      </w:r>
    </w:p>
    <w:p w14:paraId="671409C3" w14:textId="77777777" w:rsidR="0040656B" w:rsidRPr="002C65C5" w:rsidRDefault="0040656B" w:rsidP="007E56E9">
      <w:pPr>
        <w:jc w:val="right"/>
      </w:pPr>
    </w:p>
    <w:p w14:paraId="06C76EFC" w14:textId="77777777" w:rsidR="0040656B" w:rsidRPr="002C65C5" w:rsidRDefault="0040656B" w:rsidP="007E56E9">
      <w:pPr>
        <w:jc w:val="right"/>
      </w:pPr>
    </w:p>
    <w:p w14:paraId="2BF977AA" w14:textId="77777777" w:rsidR="00F76901" w:rsidRPr="002C65C5" w:rsidRDefault="00F76901" w:rsidP="00784120"/>
    <w:p w14:paraId="1C707E7D" w14:textId="77777777" w:rsidR="00566CC9" w:rsidRPr="002C65C5" w:rsidRDefault="009C2734" w:rsidP="00566CC9">
      <w:pPr>
        <w:jc w:val="center"/>
        <w:rPr>
          <w:b/>
          <w:bCs/>
        </w:rPr>
      </w:pPr>
      <w:r w:rsidRPr="002C65C5">
        <w:rPr>
          <w:b/>
          <w:bCs/>
        </w:rPr>
        <w:t>РЕКОМЕНДАЦИИ</w:t>
      </w:r>
    </w:p>
    <w:p w14:paraId="22B15110" w14:textId="77777777" w:rsidR="0050758B" w:rsidRPr="002C65C5" w:rsidRDefault="00876B1A" w:rsidP="0050758B">
      <w:pPr>
        <w:jc w:val="center"/>
        <w:rPr>
          <w:bCs/>
        </w:rPr>
      </w:pPr>
      <w:r w:rsidRPr="002C65C5">
        <w:rPr>
          <w:bCs/>
        </w:rPr>
        <w:t>Совета директоров</w:t>
      </w:r>
    </w:p>
    <w:p w14:paraId="077F8984" w14:textId="77777777" w:rsidR="007D6932" w:rsidRPr="002C65C5" w:rsidRDefault="000304FC" w:rsidP="0040656B">
      <w:pPr>
        <w:jc w:val="center"/>
      </w:pPr>
      <w:r w:rsidRPr="002C65C5">
        <w:t>ПУБЛИЧНОГО АКЦИОНЕРНОГО ОБЩЕСТВА «МУРМАНСКИЙ ТРАЛОВЫЙ ФЛОТ»</w:t>
      </w:r>
    </w:p>
    <w:p w14:paraId="42CB30FE" w14:textId="77777777" w:rsidR="000304FC" w:rsidRPr="002C65C5" w:rsidRDefault="000A79C7" w:rsidP="00462C6C">
      <w:pPr>
        <w:jc w:val="center"/>
      </w:pPr>
      <w:r w:rsidRPr="002C65C5">
        <w:t xml:space="preserve">в отношении полученного от </w:t>
      </w:r>
      <w:r w:rsidR="000304FC" w:rsidRPr="002C65C5">
        <w:t xml:space="preserve">Акционерного общества «Северный Альянс» </w:t>
      </w:r>
    </w:p>
    <w:p w14:paraId="08236847" w14:textId="12F78036" w:rsidR="000304FC" w:rsidRPr="002C65C5" w:rsidRDefault="00570926" w:rsidP="00D234D7">
      <w:pPr>
        <w:jc w:val="center"/>
      </w:pPr>
      <w:r w:rsidRPr="002C65C5">
        <w:t xml:space="preserve"> </w:t>
      </w:r>
      <w:r w:rsidR="00D234D7" w:rsidRPr="002C65C5">
        <w:t xml:space="preserve">Требования о выкупе эмиссионных ценных бумаг </w:t>
      </w:r>
      <w:r w:rsidR="000304FC" w:rsidRPr="002C65C5">
        <w:t xml:space="preserve">ПАО «МТФ»  </w:t>
      </w:r>
    </w:p>
    <w:p w14:paraId="516423C3" w14:textId="44AE5C92" w:rsidR="00462C6C" w:rsidRPr="002C65C5" w:rsidRDefault="00E300A5" w:rsidP="00462C6C">
      <w:pPr>
        <w:jc w:val="center"/>
      </w:pPr>
      <w:r w:rsidRPr="002C65C5">
        <w:rPr>
          <w:bCs/>
        </w:rPr>
        <w:t xml:space="preserve"> от </w:t>
      </w:r>
      <w:r w:rsidR="003D1562" w:rsidRPr="002C65C5">
        <w:rPr>
          <w:bCs/>
        </w:rPr>
        <w:t>2</w:t>
      </w:r>
      <w:r w:rsidR="00D234D7" w:rsidRPr="002C65C5">
        <w:rPr>
          <w:bCs/>
        </w:rPr>
        <w:t>0</w:t>
      </w:r>
      <w:r w:rsidRPr="002C65C5">
        <w:rPr>
          <w:bCs/>
        </w:rPr>
        <w:t>.</w:t>
      </w:r>
      <w:r w:rsidR="00D234D7" w:rsidRPr="002C65C5">
        <w:rPr>
          <w:bCs/>
        </w:rPr>
        <w:t>03</w:t>
      </w:r>
      <w:r w:rsidRPr="002C65C5">
        <w:rPr>
          <w:bCs/>
        </w:rPr>
        <w:t>.202</w:t>
      </w:r>
      <w:r w:rsidR="00D234D7" w:rsidRPr="002C65C5">
        <w:rPr>
          <w:bCs/>
        </w:rPr>
        <w:t>3</w:t>
      </w:r>
      <w:r w:rsidRPr="002C65C5">
        <w:rPr>
          <w:bCs/>
        </w:rPr>
        <w:t xml:space="preserve"> г</w:t>
      </w:r>
      <w:r w:rsidR="00462C6C" w:rsidRPr="002C65C5">
        <w:t xml:space="preserve">. </w:t>
      </w:r>
    </w:p>
    <w:p w14:paraId="09BCE3FB" w14:textId="77777777" w:rsidR="009C2734" w:rsidRPr="002C65C5" w:rsidRDefault="009C2734" w:rsidP="0040656B">
      <w:pPr>
        <w:jc w:val="center"/>
      </w:pPr>
    </w:p>
    <w:p w14:paraId="3B8ED685" w14:textId="6BBD31CE" w:rsidR="00D234D7" w:rsidRPr="002C65C5" w:rsidRDefault="00D234D7" w:rsidP="00041ECA">
      <w:pPr>
        <w:ind w:firstLine="709"/>
        <w:jc w:val="both"/>
      </w:pPr>
      <w:r w:rsidRPr="002C65C5">
        <w:t>1</w:t>
      </w:r>
      <w:r w:rsidR="003D1562" w:rsidRPr="002C65C5">
        <w:t>3 апреля</w:t>
      </w:r>
      <w:r w:rsidR="00462C6C" w:rsidRPr="002C65C5">
        <w:t xml:space="preserve"> 202</w:t>
      </w:r>
      <w:r w:rsidRPr="002C65C5">
        <w:t>3</w:t>
      </w:r>
      <w:r w:rsidR="00462C6C" w:rsidRPr="002C65C5">
        <w:t xml:space="preserve"> года в </w:t>
      </w:r>
      <w:r w:rsidR="000304FC" w:rsidRPr="002C65C5">
        <w:t>ПАО «МТФ»</w:t>
      </w:r>
      <w:r w:rsidR="00462C6C" w:rsidRPr="002C65C5">
        <w:t xml:space="preserve"> от </w:t>
      </w:r>
      <w:r w:rsidR="000304FC" w:rsidRPr="002C65C5">
        <w:t>АО «Северный Альянс»</w:t>
      </w:r>
      <w:r w:rsidR="00462C6C" w:rsidRPr="002C65C5">
        <w:t xml:space="preserve"> пост</w:t>
      </w:r>
      <w:r w:rsidR="00570926" w:rsidRPr="002C65C5">
        <w:t xml:space="preserve">упило </w:t>
      </w:r>
      <w:r w:rsidRPr="002C65C5">
        <w:t xml:space="preserve">Требование о выкупе </w:t>
      </w:r>
      <w:bookmarkStart w:id="0" w:name="_Hlk87732771"/>
      <w:r w:rsidRPr="002C65C5">
        <w:t xml:space="preserve">эмиссионных </w:t>
      </w:r>
      <w:bookmarkEnd w:id="0"/>
      <w:r w:rsidRPr="002C65C5">
        <w:t xml:space="preserve">ценных бумаг </w:t>
      </w:r>
      <w:r w:rsidR="000304FC" w:rsidRPr="002C65C5">
        <w:t xml:space="preserve">ПАО «МТФ» </w:t>
      </w:r>
      <w:r w:rsidR="00E300A5" w:rsidRPr="002C65C5">
        <w:rPr>
          <w:bCs/>
        </w:rPr>
        <w:t xml:space="preserve">от </w:t>
      </w:r>
      <w:r w:rsidR="003D1562" w:rsidRPr="002C65C5">
        <w:rPr>
          <w:bCs/>
        </w:rPr>
        <w:t>2</w:t>
      </w:r>
      <w:r w:rsidRPr="002C65C5">
        <w:rPr>
          <w:bCs/>
        </w:rPr>
        <w:t>0.03</w:t>
      </w:r>
      <w:r w:rsidR="00E300A5" w:rsidRPr="002C65C5">
        <w:rPr>
          <w:bCs/>
        </w:rPr>
        <w:t>.202</w:t>
      </w:r>
      <w:r w:rsidRPr="002C65C5">
        <w:rPr>
          <w:bCs/>
        </w:rPr>
        <w:t>3</w:t>
      </w:r>
      <w:r w:rsidR="00E300A5" w:rsidRPr="002C65C5">
        <w:rPr>
          <w:bCs/>
        </w:rPr>
        <w:t xml:space="preserve"> г.</w:t>
      </w:r>
      <w:r w:rsidR="00462C6C" w:rsidRPr="002C65C5">
        <w:t xml:space="preserve">, к которому </w:t>
      </w:r>
      <w:r w:rsidRPr="002C65C5">
        <w:t xml:space="preserve">приложен отчет оценщика о рыночной стоимости приобретаемых ценных бумаг. С отчетом оценщика Вы можете ознакомиться по адресу: 183038, Мурманская область, </w:t>
      </w:r>
      <w:proofErr w:type="spellStart"/>
      <w:r w:rsidRPr="002C65C5">
        <w:t>г.о</w:t>
      </w:r>
      <w:proofErr w:type="spellEnd"/>
      <w:r w:rsidRPr="002C65C5">
        <w:t>. город Мурманск, г. Мурманск, улица Шмидта, д. 43, офис 401.</w:t>
      </w:r>
    </w:p>
    <w:p w14:paraId="49A50DE0" w14:textId="3EDA7EE9" w:rsidR="00D234D7" w:rsidRPr="002C65C5" w:rsidRDefault="00D234D7" w:rsidP="00041ECA">
      <w:pPr>
        <w:ind w:firstLine="709"/>
        <w:jc w:val="both"/>
      </w:pPr>
      <w:r w:rsidRPr="002C65C5">
        <w:t>В отношении поступившего Требования о выкупе Совет директоров ПАО «МТФ», руководствуясь п. 2 ст. 84.3 Федерального закона от 26.12.1995 г. № 208-ФЗ «Об акционерных обществах», на заседании 1</w:t>
      </w:r>
      <w:r w:rsidR="003D1562" w:rsidRPr="002C65C5">
        <w:t>4 апреля</w:t>
      </w:r>
      <w:r w:rsidRPr="002C65C5">
        <w:t xml:space="preserve"> 2023 года вынес следующие рекомендации: </w:t>
      </w:r>
    </w:p>
    <w:p w14:paraId="00FEF8C5" w14:textId="77777777" w:rsidR="00716FD9" w:rsidRPr="002C65C5" w:rsidRDefault="00D234D7" w:rsidP="00716FD9">
      <w:pPr>
        <w:ind w:firstLine="709"/>
        <w:jc w:val="both"/>
      </w:pPr>
      <w:r w:rsidRPr="002C65C5">
        <w:t xml:space="preserve">Предлагаемая в Требовании о выкупе ценных бумаг цена выкупа акций в размере 141,59 руб. (Сто сорок один рубль 59 копеек) за одну обыкновенную акцию соответствует требованиям п. 4 ст. 84.8. Федерального закона </w:t>
      </w:r>
      <w:r w:rsidR="00A74706" w:rsidRPr="002C65C5">
        <w:t xml:space="preserve">от 26.12.1995 г. № 208-ФЗ </w:t>
      </w:r>
      <w:r w:rsidRPr="002C65C5">
        <w:t xml:space="preserve">«Об акционерных обществах», а именно: </w:t>
      </w:r>
    </w:p>
    <w:p w14:paraId="45BA457A" w14:textId="542C94F6" w:rsidR="00D234D7" w:rsidRPr="002C65C5" w:rsidRDefault="00D234D7" w:rsidP="00041ECA">
      <w:pPr>
        <w:ind w:firstLine="709"/>
        <w:jc w:val="both"/>
      </w:pPr>
      <w:r w:rsidRPr="002C65C5">
        <w:t xml:space="preserve">- указанная цена выкупаемых ценных бумаг не ниже их рыночной стоимости, определенной независимым оценщиком – ООО «Деловой Консалтинг» </w:t>
      </w:r>
      <w:r w:rsidR="00716FD9" w:rsidRPr="002C65C5">
        <w:t xml:space="preserve">(Отчет об оценке № 2122/1 от 10 февраля 2023 г.);                </w:t>
      </w:r>
    </w:p>
    <w:p w14:paraId="7F1A1707" w14:textId="16083110" w:rsidR="00D234D7" w:rsidRPr="002C65C5" w:rsidRDefault="00D234D7" w:rsidP="00041ECA">
      <w:pPr>
        <w:ind w:firstLine="709"/>
        <w:jc w:val="both"/>
      </w:pPr>
      <w:r w:rsidRPr="002C65C5">
        <w:t xml:space="preserve"> - указанная цена не ниже цены, по которой ценные бумаги приобретались на основании ранее направленного Добровольного предложения, в результате которого АО «Северный Альянс» стало владельцем более 95 % общего количества акций ПАО «МТФ».                                                           </w:t>
      </w:r>
    </w:p>
    <w:p w14:paraId="05AFC18E" w14:textId="77777777" w:rsidR="00D234D7" w:rsidRPr="002C65C5" w:rsidRDefault="00D234D7" w:rsidP="00041ECA">
      <w:pPr>
        <w:ind w:firstLine="709"/>
        <w:jc w:val="both"/>
      </w:pPr>
      <w:r w:rsidRPr="002C65C5">
        <w:t>После истечения срока принятия вышеуказанного Добровольного предложения, в результате которого АО «Северный Альянс» стало владельцем более 95% общего количества акций ПАО «МТФ», АО «Северный Альянс» или его аффилированные лица не приобретали и не принимали на себя обязанность приобрести акции ПАО «МТФ» по цене и на условиях, указанных в Добровольном предложении, или на иных условиях.</w:t>
      </w:r>
      <w:r w:rsidRPr="002C65C5">
        <w:tab/>
        <w:t xml:space="preserve"> </w:t>
      </w:r>
    </w:p>
    <w:p w14:paraId="42A119A3" w14:textId="7ECC2C76" w:rsidR="00D234D7" w:rsidRPr="002C65C5" w:rsidRDefault="00D234D7" w:rsidP="00041ECA">
      <w:pPr>
        <w:ind w:firstLine="709"/>
        <w:jc w:val="both"/>
      </w:pPr>
      <w:r w:rsidRPr="002C65C5">
        <w:t>Планы лица, направившего Требование о выкупе эмиссионных ценных бумаг ПУБЛИЧНОГО АКЦИОНЕРНОГО ОБЩЕСТВА «МУРМАНСКИЙ ТРАЛОВЫЙ ФЛОТ», в отношении Общества и работников: изменений в структуре и специфике деятельности ПУБЛИЧНОГО АКЦИОНЕРНОГО ОБЩЕСТВА «МУРМАНСКИЙ ТРАЛОВЫЙ ФЛОТ» производиться не будет.</w:t>
      </w:r>
    </w:p>
    <w:p w14:paraId="1D129FA2" w14:textId="58A3F7FD" w:rsidR="00D234D7" w:rsidRPr="002C65C5" w:rsidRDefault="00D234D7" w:rsidP="00041ECA">
      <w:pPr>
        <w:ind w:firstLine="709"/>
        <w:jc w:val="both"/>
      </w:pPr>
      <w:r w:rsidRPr="002C65C5">
        <w:t xml:space="preserve">Рассмотрев Требование о выкупе ценных бумаг ПАО «МТФ», Совет директоров считает, что оно соответствует требованиям ст. 84.8 Федерального закона </w:t>
      </w:r>
      <w:bookmarkStart w:id="1" w:name="_Hlk131670280"/>
      <w:r w:rsidRPr="002C65C5">
        <w:t xml:space="preserve">от 26.12.1995 г. № 208-ФЗ </w:t>
      </w:r>
      <w:bookmarkEnd w:id="1"/>
      <w:r w:rsidRPr="002C65C5">
        <w:t>«Об акционерных обществах».</w:t>
      </w:r>
    </w:p>
    <w:p w14:paraId="6E82D29B" w14:textId="745847E3" w:rsidR="00D234D7" w:rsidRPr="002C65C5" w:rsidRDefault="00D234D7" w:rsidP="00041ECA">
      <w:pPr>
        <w:ind w:firstLine="709"/>
        <w:jc w:val="both"/>
      </w:pPr>
      <w:r w:rsidRPr="002C65C5">
        <w:t xml:space="preserve">В соответствии с п. 6 ст. 84.8 Федерального закона </w:t>
      </w:r>
      <w:r w:rsidR="00A74706" w:rsidRPr="002C65C5">
        <w:t xml:space="preserve">от 26.12.1995 г. № 208-ФЗ </w:t>
      </w:r>
      <w:r w:rsidRPr="002C65C5">
        <w:t>«Об акционерных обществах» Вы имеете право направить Регистратору ПАО «МТФ» заявление, которое содержит реквизиты Вашего счета в банке, на который должны быть перечислены денежные средства за выкупаемые ценные бумаги.</w:t>
      </w:r>
    </w:p>
    <w:p w14:paraId="0EC6A68A" w14:textId="6BD0E7FE" w:rsidR="00D234D7" w:rsidRPr="002C65C5" w:rsidRDefault="00D234D7" w:rsidP="00041ECA">
      <w:pPr>
        <w:ind w:firstLine="709"/>
        <w:jc w:val="both"/>
        <w:rPr>
          <w:color w:val="000000"/>
        </w:rPr>
      </w:pPr>
      <w:r w:rsidRPr="002C65C5">
        <w:t xml:space="preserve">В случае, если Вы желаете воспользоваться своим правом, Вам необходимо не позднее </w:t>
      </w:r>
      <w:r w:rsidR="003D1562" w:rsidRPr="002C65C5">
        <w:t>29 мая</w:t>
      </w:r>
      <w:r w:rsidRPr="002C65C5">
        <w:t xml:space="preserve"> 2023 года предоставить заявление в адрес регистратора ПАО «МТФ»  – Акционерное общество «Новый регистратор» (адрес: 107996, город Москва, ул. </w:t>
      </w:r>
      <w:proofErr w:type="spellStart"/>
      <w:r w:rsidRPr="002C65C5">
        <w:t>Буженинова</w:t>
      </w:r>
      <w:proofErr w:type="spellEnd"/>
      <w:r w:rsidRPr="002C65C5">
        <w:t xml:space="preserve">, д. 30, стр. 1, </w:t>
      </w:r>
      <w:proofErr w:type="spellStart"/>
      <w:r w:rsidRPr="002C65C5">
        <w:t>эт</w:t>
      </w:r>
      <w:proofErr w:type="spellEnd"/>
      <w:r w:rsidRPr="002C65C5">
        <w:t>/</w:t>
      </w:r>
      <w:proofErr w:type="spellStart"/>
      <w:r w:rsidRPr="002C65C5">
        <w:t>пом</w:t>
      </w:r>
      <w:proofErr w:type="spellEnd"/>
      <w:r w:rsidRPr="002C65C5">
        <w:t xml:space="preserve">/ком 2/VI/32) или в любой из филиалов регистратора, расположенных на территории Российской Федерации, в том числе </w:t>
      </w:r>
      <w:bookmarkStart w:id="2" w:name="_Hlk132207568"/>
      <w:r w:rsidRPr="002C65C5">
        <w:t>Мурмански</w:t>
      </w:r>
      <w:r w:rsidR="001B4630" w:rsidRPr="002C65C5">
        <w:t>й филиал Акционерного общества «</w:t>
      </w:r>
      <w:r w:rsidRPr="002C65C5">
        <w:t>Новый регистратор</w:t>
      </w:r>
      <w:r w:rsidR="001B4630" w:rsidRPr="002C65C5">
        <w:t>»</w:t>
      </w:r>
      <w:r w:rsidRPr="002C65C5">
        <w:t xml:space="preserve"> (Адрес местонахождения: 183038, г. Мурманск ул. Коминтерна, д. 5, оф. 307</w:t>
      </w:r>
      <w:bookmarkEnd w:id="2"/>
      <w:r w:rsidRPr="002C65C5">
        <w:t xml:space="preserve">).  </w:t>
      </w:r>
      <w:r w:rsidRPr="002C65C5">
        <w:rPr>
          <w:color w:val="000000"/>
        </w:rPr>
        <w:t>Бланк Заявления прилагается.</w:t>
      </w:r>
    </w:p>
    <w:p w14:paraId="5C0BB0C6" w14:textId="33F02562" w:rsidR="00D234D7" w:rsidRPr="002C65C5" w:rsidRDefault="00D234D7" w:rsidP="00041ECA">
      <w:pPr>
        <w:ind w:firstLine="709"/>
        <w:jc w:val="both"/>
      </w:pPr>
      <w:r w:rsidRPr="002C65C5">
        <w:lastRenderedPageBreak/>
        <w:t>АО «Северный Альянс» обязано выплатить Вам денежные средства в связи с выкупом ценных бумаг путем их перечисления на банковский счет в соответствии с информацией, полученной от регистратора Общества. Срок для оплаты – 25 дней с даты, на которую определяются (фиксируются) владельцы выкупаемых ценных бумаг.</w:t>
      </w:r>
    </w:p>
    <w:p w14:paraId="299D1870" w14:textId="51A40CF5" w:rsidR="00D234D7" w:rsidRPr="002C65C5" w:rsidRDefault="00D234D7" w:rsidP="00041ECA">
      <w:pPr>
        <w:ind w:firstLine="709"/>
        <w:jc w:val="both"/>
      </w:pPr>
      <w:r w:rsidRPr="002C65C5">
        <w:t xml:space="preserve">При отсутствии такой информации АО «Северный Альянс» обязано перечислить денежные средства за выкупаемые ценные бумаги в депозит нотариуса по месту нахождения общества (Нотариус Мурманской областной нотариальной палаты – Ефимова Мариям </w:t>
      </w:r>
      <w:proofErr w:type="spellStart"/>
      <w:r w:rsidRPr="002C65C5">
        <w:t>Ильясовна</w:t>
      </w:r>
      <w:proofErr w:type="spellEnd"/>
      <w:r w:rsidRPr="002C65C5">
        <w:t xml:space="preserve"> (</w:t>
      </w:r>
      <w:proofErr w:type="gramStart"/>
      <w:r w:rsidRPr="002C65C5">
        <w:t xml:space="preserve">Лицензия </w:t>
      </w:r>
      <w:r w:rsidR="002C65C5" w:rsidRPr="002C65C5">
        <w:t xml:space="preserve"> </w:t>
      </w:r>
      <w:r w:rsidRPr="002C65C5">
        <w:t>№</w:t>
      </w:r>
      <w:proofErr w:type="gramEnd"/>
      <w:r w:rsidRPr="002C65C5">
        <w:t xml:space="preserve"> 56 от 10.11.1993 г., Приказ № 4-к от 26.01.1994 г.). Адрес: 183010, Мурманская область, г. Мурманск, улица Шмидта, дом 11, офис 2, Тел.: (8152) 28-63-57).</w:t>
      </w:r>
    </w:p>
    <w:p w14:paraId="063DED7D" w14:textId="2CD6A7F7" w:rsidR="007C2110" w:rsidRPr="002C65C5" w:rsidRDefault="00D234D7" w:rsidP="00041ECA">
      <w:pPr>
        <w:ind w:firstLine="709"/>
        <w:jc w:val="both"/>
      </w:pPr>
      <w:r w:rsidRPr="002C65C5">
        <w:t xml:space="preserve">Ведение реестра ПАО «МТФ» </w:t>
      </w:r>
      <w:r w:rsidRPr="002C65C5">
        <w:rPr>
          <w:bCs/>
          <w:iCs/>
        </w:rPr>
        <w:t xml:space="preserve">осуществляет </w:t>
      </w:r>
      <w:r w:rsidRPr="002C65C5">
        <w:t xml:space="preserve">– </w:t>
      </w:r>
      <w:r w:rsidR="002C65C5" w:rsidRPr="002C65C5">
        <w:t>Мурманский филиал Акционерного общества «Новый регистратор» (Адрес местонахождения: 183038, г. Мурманск ул. Коминтерна, д. 5, оф. 307</w:t>
      </w:r>
      <w:r w:rsidR="007C2110" w:rsidRPr="002C65C5">
        <w:t>)</w:t>
      </w:r>
      <w:r w:rsidR="002C65C5">
        <w:t>.</w:t>
      </w:r>
      <w:r w:rsidR="007C2110" w:rsidRPr="002C65C5">
        <w:t xml:space="preserve"> </w:t>
      </w:r>
    </w:p>
    <w:p w14:paraId="0814F152" w14:textId="730E0866" w:rsidR="00D234D7" w:rsidRPr="002C65C5" w:rsidRDefault="00D234D7" w:rsidP="00D234D7">
      <w:pPr>
        <w:ind w:firstLine="709"/>
        <w:jc w:val="both"/>
      </w:pPr>
    </w:p>
    <w:p w14:paraId="4D866864" w14:textId="77777777" w:rsidR="00D234D7" w:rsidRPr="002C65C5" w:rsidRDefault="00D234D7" w:rsidP="000304FC">
      <w:pPr>
        <w:ind w:firstLine="709"/>
        <w:jc w:val="both"/>
      </w:pPr>
    </w:p>
    <w:p w14:paraId="3A216975" w14:textId="77777777" w:rsidR="00056107" w:rsidRPr="002C65C5" w:rsidRDefault="00056107" w:rsidP="00E2331C">
      <w:pPr>
        <w:jc w:val="right"/>
        <w:rPr>
          <w:b/>
        </w:rPr>
      </w:pPr>
      <w:r w:rsidRPr="002C65C5">
        <w:rPr>
          <w:b/>
        </w:rPr>
        <w:t>Совет директоров</w:t>
      </w:r>
    </w:p>
    <w:p w14:paraId="2ED79116" w14:textId="77777777" w:rsidR="00F76901" w:rsidRPr="002C65C5" w:rsidRDefault="00AA7B97" w:rsidP="00056107">
      <w:pPr>
        <w:jc w:val="right"/>
        <w:rPr>
          <w:b/>
        </w:rPr>
      </w:pPr>
      <w:r w:rsidRPr="002C65C5">
        <w:rPr>
          <w:b/>
        </w:rPr>
        <w:t>П</w:t>
      </w:r>
      <w:r w:rsidR="00D56A42" w:rsidRPr="002C65C5">
        <w:rPr>
          <w:b/>
        </w:rPr>
        <w:t xml:space="preserve">АО </w:t>
      </w:r>
      <w:r w:rsidR="00A762A1" w:rsidRPr="002C65C5">
        <w:rPr>
          <w:b/>
        </w:rPr>
        <w:t xml:space="preserve">«МТФ» </w:t>
      </w:r>
      <w:r w:rsidR="00A762A1" w:rsidRPr="002C65C5">
        <w:rPr>
          <w:b/>
          <w:bCs/>
        </w:rPr>
        <w:t xml:space="preserve"> </w:t>
      </w:r>
      <w:r w:rsidR="00A762A1" w:rsidRPr="002C65C5">
        <w:rPr>
          <w:b/>
          <w:color w:val="000000"/>
        </w:rPr>
        <w:t xml:space="preserve"> </w:t>
      </w:r>
    </w:p>
    <w:p w14:paraId="1EE5BBD5" w14:textId="77777777" w:rsidR="00F76901" w:rsidRPr="002C65C5" w:rsidRDefault="00F76901" w:rsidP="00A03AB0">
      <w:pPr>
        <w:jc w:val="both"/>
      </w:pPr>
    </w:p>
    <w:sectPr w:rsidR="00F76901" w:rsidRPr="002C65C5" w:rsidSect="00C85FFF">
      <w:pgSz w:w="11906" w:h="16838" w:code="9"/>
      <w:pgMar w:top="1134" w:right="567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BDE"/>
    <w:multiLevelType w:val="hybridMultilevel"/>
    <w:tmpl w:val="5B90114A"/>
    <w:lvl w:ilvl="0" w:tplc="A1860D3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B52538"/>
    <w:multiLevelType w:val="hybridMultilevel"/>
    <w:tmpl w:val="036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041E4"/>
    <w:multiLevelType w:val="multilevel"/>
    <w:tmpl w:val="75582AE4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78377759">
    <w:abstractNumId w:val="1"/>
  </w:num>
  <w:num w:numId="2" w16cid:durableId="714891484">
    <w:abstractNumId w:val="2"/>
  </w:num>
  <w:num w:numId="3" w16cid:durableId="391584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800556">
    <w:abstractNumId w:val="3"/>
  </w:num>
  <w:num w:numId="5" w16cid:durableId="239947757">
    <w:abstractNumId w:val="0"/>
  </w:num>
  <w:num w:numId="6" w16cid:durableId="1309935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58"/>
    <w:rsid w:val="00004830"/>
    <w:rsid w:val="000304FC"/>
    <w:rsid w:val="00041ECA"/>
    <w:rsid w:val="00053E97"/>
    <w:rsid w:val="00056107"/>
    <w:rsid w:val="00071D17"/>
    <w:rsid w:val="00081D99"/>
    <w:rsid w:val="000854A1"/>
    <w:rsid w:val="00091C64"/>
    <w:rsid w:val="000A79C7"/>
    <w:rsid w:val="000C5711"/>
    <w:rsid w:val="000E2BA6"/>
    <w:rsid w:val="000E31DB"/>
    <w:rsid w:val="000F2902"/>
    <w:rsid w:val="000F292D"/>
    <w:rsid w:val="000F4082"/>
    <w:rsid w:val="00136B72"/>
    <w:rsid w:val="0015227F"/>
    <w:rsid w:val="0017142E"/>
    <w:rsid w:val="00176821"/>
    <w:rsid w:val="00181CF9"/>
    <w:rsid w:val="001953E0"/>
    <w:rsid w:val="0019576F"/>
    <w:rsid w:val="001976A3"/>
    <w:rsid w:val="001B4630"/>
    <w:rsid w:val="001F176E"/>
    <w:rsid w:val="002065E9"/>
    <w:rsid w:val="00213F55"/>
    <w:rsid w:val="0022750F"/>
    <w:rsid w:val="00242897"/>
    <w:rsid w:val="00242BCF"/>
    <w:rsid w:val="002C07B5"/>
    <w:rsid w:val="002C1202"/>
    <w:rsid w:val="002C65C5"/>
    <w:rsid w:val="00301310"/>
    <w:rsid w:val="00335726"/>
    <w:rsid w:val="003740A5"/>
    <w:rsid w:val="003C6FA1"/>
    <w:rsid w:val="003D1562"/>
    <w:rsid w:val="003D78F7"/>
    <w:rsid w:val="003F05CF"/>
    <w:rsid w:val="0040656B"/>
    <w:rsid w:val="00443B0C"/>
    <w:rsid w:val="00462C6C"/>
    <w:rsid w:val="00462D00"/>
    <w:rsid w:val="004A7718"/>
    <w:rsid w:val="004B461A"/>
    <w:rsid w:val="004E4CCB"/>
    <w:rsid w:val="00503DF5"/>
    <w:rsid w:val="0050758B"/>
    <w:rsid w:val="0054728C"/>
    <w:rsid w:val="00556D84"/>
    <w:rsid w:val="00562E09"/>
    <w:rsid w:val="005643CE"/>
    <w:rsid w:val="00564AFA"/>
    <w:rsid w:val="00566CC9"/>
    <w:rsid w:val="0057030D"/>
    <w:rsid w:val="00570926"/>
    <w:rsid w:val="00573DB9"/>
    <w:rsid w:val="005874AE"/>
    <w:rsid w:val="00591AAA"/>
    <w:rsid w:val="005A0B44"/>
    <w:rsid w:val="005B7A95"/>
    <w:rsid w:val="005B7EC9"/>
    <w:rsid w:val="005C6D10"/>
    <w:rsid w:val="005E2927"/>
    <w:rsid w:val="005E6171"/>
    <w:rsid w:val="006129C1"/>
    <w:rsid w:val="00627F2F"/>
    <w:rsid w:val="00634C8C"/>
    <w:rsid w:val="00654A54"/>
    <w:rsid w:val="00657F2A"/>
    <w:rsid w:val="006943E5"/>
    <w:rsid w:val="0069633B"/>
    <w:rsid w:val="0069795D"/>
    <w:rsid w:val="006A6EF0"/>
    <w:rsid w:val="006C31BE"/>
    <w:rsid w:val="006D05B9"/>
    <w:rsid w:val="006E6771"/>
    <w:rsid w:val="00716C2E"/>
    <w:rsid w:val="00716FD9"/>
    <w:rsid w:val="00724445"/>
    <w:rsid w:val="007418A1"/>
    <w:rsid w:val="00761EBC"/>
    <w:rsid w:val="00764516"/>
    <w:rsid w:val="00772D45"/>
    <w:rsid w:val="00777B9C"/>
    <w:rsid w:val="00784120"/>
    <w:rsid w:val="00785291"/>
    <w:rsid w:val="007915F3"/>
    <w:rsid w:val="007C2110"/>
    <w:rsid w:val="007C65CC"/>
    <w:rsid w:val="007D66EB"/>
    <w:rsid w:val="007D6932"/>
    <w:rsid w:val="007E56E9"/>
    <w:rsid w:val="007F092F"/>
    <w:rsid w:val="00805E58"/>
    <w:rsid w:val="00817434"/>
    <w:rsid w:val="00821B06"/>
    <w:rsid w:val="00827CCF"/>
    <w:rsid w:val="008354B8"/>
    <w:rsid w:val="00876A67"/>
    <w:rsid w:val="00876B1A"/>
    <w:rsid w:val="008B3CA2"/>
    <w:rsid w:val="008C671C"/>
    <w:rsid w:val="008D150C"/>
    <w:rsid w:val="00900EA2"/>
    <w:rsid w:val="009108D2"/>
    <w:rsid w:val="00917734"/>
    <w:rsid w:val="00924AD7"/>
    <w:rsid w:val="00983A46"/>
    <w:rsid w:val="009A3B9D"/>
    <w:rsid w:val="009B019C"/>
    <w:rsid w:val="009B0C6A"/>
    <w:rsid w:val="009C2734"/>
    <w:rsid w:val="009D7F60"/>
    <w:rsid w:val="009F132A"/>
    <w:rsid w:val="009F3663"/>
    <w:rsid w:val="009F6C28"/>
    <w:rsid w:val="00A03AB0"/>
    <w:rsid w:val="00A41EF0"/>
    <w:rsid w:val="00A4215C"/>
    <w:rsid w:val="00A44E4B"/>
    <w:rsid w:val="00A63AA4"/>
    <w:rsid w:val="00A66AA5"/>
    <w:rsid w:val="00A74706"/>
    <w:rsid w:val="00A762A1"/>
    <w:rsid w:val="00A83667"/>
    <w:rsid w:val="00A877E1"/>
    <w:rsid w:val="00AA7B97"/>
    <w:rsid w:val="00AB3671"/>
    <w:rsid w:val="00AD718E"/>
    <w:rsid w:val="00AF23B1"/>
    <w:rsid w:val="00AF29CF"/>
    <w:rsid w:val="00B115B2"/>
    <w:rsid w:val="00B1259B"/>
    <w:rsid w:val="00B32431"/>
    <w:rsid w:val="00B62FA5"/>
    <w:rsid w:val="00B707F6"/>
    <w:rsid w:val="00B96C50"/>
    <w:rsid w:val="00BA01EC"/>
    <w:rsid w:val="00BC7A86"/>
    <w:rsid w:val="00BF6458"/>
    <w:rsid w:val="00C0662A"/>
    <w:rsid w:val="00C1136E"/>
    <w:rsid w:val="00C2281F"/>
    <w:rsid w:val="00C44267"/>
    <w:rsid w:val="00C477A5"/>
    <w:rsid w:val="00C71587"/>
    <w:rsid w:val="00C84738"/>
    <w:rsid w:val="00C85FFF"/>
    <w:rsid w:val="00C9457A"/>
    <w:rsid w:val="00CA0F45"/>
    <w:rsid w:val="00CD44C3"/>
    <w:rsid w:val="00CD6533"/>
    <w:rsid w:val="00CE2429"/>
    <w:rsid w:val="00D07CAB"/>
    <w:rsid w:val="00D20C7A"/>
    <w:rsid w:val="00D234D7"/>
    <w:rsid w:val="00D26E49"/>
    <w:rsid w:val="00D3201B"/>
    <w:rsid w:val="00D56A42"/>
    <w:rsid w:val="00D60653"/>
    <w:rsid w:val="00D7777C"/>
    <w:rsid w:val="00DF3EFF"/>
    <w:rsid w:val="00E14054"/>
    <w:rsid w:val="00E16022"/>
    <w:rsid w:val="00E2331C"/>
    <w:rsid w:val="00E300A5"/>
    <w:rsid w:val="00EA3F55"/>
    <w:rsid w:val="00EF031D"/>
    <w:rsid w:val="00EF59E3"/>
    <w:rsid w:val="00F07667"/>
    <w:rsid w:val="00F13ABF"/>
    <w:rsid w:val="00F13D65"/>
    <w:rsid w:val="00F17BD1"/>
    <w:rsid w:val="00F205A0"/>
    <w:rsid w:val="00F37B8A"/>
    <w:rsid w:val="00F45409"/>
    <w:rsid w:val="00F4792F"/>
    <w:rsid w:val="00F74E6B"/>
    <w:rsid w:val="00F76901"/>
    <w:rsid w:val="00F9169C"/>
    <w:rsid w:val="00F93C82"/>
    <w:rsid w:val="00F94CA6"/>
    <w:rsid w:val="00FB64EE"/>
    <w:rsid w:val="00FB6847"/>
    <w:rsid w:val="00FC3669"/>
    <w:rsid w:val="00FD789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85AAD"/>
  <w14:defaultImageDpi w14:val="0"/>
  <w15:docId w15:val="{BC33613A-5DD9-4FBF-918A-E7B72623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3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-cut2">
    <w:name w:val="text-cut2"/>
    <w:rsid w:val="005A0B44"/>
  </w:style>
  <w:style w:type="character" w:customStyle="1" w:styleId="30">
    <w:name w:val="Заголовок 3 Знак"/>
    <w:basedOn w:val="a0"/>
    <w:link w:val="3"/>
    <w:uiPriority w:val="9"/>
    <w:semiHidden/>
    <w:rsid w:val="003F0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0304F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747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470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4706"/>
  </w:style>
  <w:style w:type="paragraph" w:styleId="a9">
    <w:name w:val="annotation subject"/>
    <w:basedOn w:val="a7"/>
    <w:next w:val="a7"/>
    <w:link w:val="aa"/>
    <w:uiPriority w:val="99"/>
    <w:semiHidden/>
    <w:unhideWhenUsed/>
    <w:rsid w:val="00A747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раер</vt:lpstr>
    </vt:vector>
  </TitlesOfParts>
  <Company>CIC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раер</dc:title>
  <dc:creator>CIC</dc:creator>
  <cp:lastModifiedBy>Алина Тутова</cp:lastModifiedBy>
  <cp:revision>9</cp:revision>
  <cp:lastPrinted>2017-09-26T15:20:00Z</cp:lastPrinted>
  <dcterms:created xsi:type="dcterms:W3CDTF">2023-02-27T11:22:00Z</dcterms:created>
  <dcterms:modified xsi:type="dcterms:W3CDTF">2023-04-12T12:59:00Z</dcterms:modified>
</cp:coreProperties>
</file>